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801" w:tblpY="273"/>
        <w:tblOverlap w:val="never"/>
        <w:tblW w:w="0" w:type="auto"/>
        <w:tblCellMar>
          <w:left w:w="70" w:type="dxa"/>
          <w:right w:w="70" w:type="dxa"/>
        </w:tblCellMar>
        <w:tblLook w:val="04A0" w:firstRow="1" w:lastRow="0" w:firstColumn="1" w:lastColumn="0" w:noHBand="0" w:noVBand="1"/>
      </w:tblPr>
      <w:tblGrid>
        <w:gridCol w:w="2788"/>
      </w:tblGrid>
      <w:tr w:rsidR="00C42FA9" w14:paraId="5148955C" w14:textId="77777777" w:rsidTr="00C42FA9">
        <w:tc>
          <w:tcPr>
            <w:tcW w:w="2788" w:type="dxa"/>
            <w:hideMark/>
          </w:tcPr>
          <w:p w14:paraId="62B1925B" w14:textId="3308FE0C" w:rsidR="00C42FA9" w:rsidRPr="000113CD" w:rsidRDefault="00C42FA9" w:rsidP="00C42FA9">
            <w:pPr>
              <w:pStyle w:val="Ttulo2"/>
              <w:spacing w:line="276" w:lineRule="auto"/>
              <w:ind w:left="-430"/>
              <w:jc w:val="center"/>
              <w:rPr>
                <w:rFonts w:ascii="Times New Roman" w:hAnsi="Times New Roman" w:cs="Times New Roman"/>
                <w:sz w:val="16"/>
                <w:szCs w:val="16"/>
              </w:rPr>
            </w:pPr>
            <w:r w:rsidRPr="000113CD">
              <w:rPr>
                <w:rFonts w:ascii="Times New Roman" w:hAnsi="Times New Roman" w:cs="Times New Roman"/>
                <w:sz w:val="16"/>
                <w:szCs w:val="16"/>
              </w:rPr>
              <w:t xml:space="preserve">       COLEGIO BOSTON</w:t>
            </w:r>
          </w:p>
        </w:tc>
      </w:tr>
      <w:tr w:rsidR="00C42FA9" w14:paraId="7A0E1A5B" w14:textId="77777777" w:rsidTr="00C42FA9">
        <w:tc>
          <w:tcPr>
            <w:tcW w:w="2788" w:type="dxa"/>
            <w:hideMark/>
          </w:tcPr>
          <w:p w14:paraId="6896BE44" w14:textId="77777777" w:rsidR="00C42FA9" w:rsidRDefault="00C42FA9" w:rsidP="00C42FA9"/>
        </w:tc>
      </w:tr>
      <w:tr w:rsidR="00C42FA9" w14:paraId="09D358C4" w14:textId="77777777" w:rsidTr="00C42FA9">
        <w:tc>
          <w:tcPr>
            <w:tcW w:w="2788" w:type="dxa"/>
            <w:hideMark/>
          </w:tcPr>
          <w:p w14:paraId="0A16053B" w14:textId="77777777" w:rsidR="00C42FA9" w:rsidRPr="000113CD" w:rsidRDefault="00C42FA9" w:rsidP="00C42FA9">
            <w:pPr>
              <w:pStyle w:val="Ttulo2"/>
              <w:spacing w:line="276" w:lineRule="auto"/>
              <w:jc w:val="center"/>
              <w:rPr>
                <w:rFonts w:ascii="Times New Roman" w:hAnsi="Times New Roman" w:cs="Times New Roman"/>
                <w:b w:val="0"/>
                <w:bCs w:val="0"/>
                <w:sz w:val="16"/>
                <w:szCs w:val="16"/>
              </w:rPr>
            </w:pPr>
            <w:r w:rsidRPr="000113CD">
              <w:rPr>
                <w:b w:val="0"/>
                <w:bCs w:val="0"/>
                <w:sz w:val="16"/>
                <w:szCs w:val="16"/>
              </w:rPr>
              <w:t xml:space="preserve">  Fono 2391573 o     Fax 2391572</w:t>
            </w:r>
          </w:p>
        </w:tc>
      </w:tr>
      <w:tr w:rsidR="00C42FA9" w14:paraId="1FEC5C69" w14:textId="77777777" w:rsidTr="00C42FA9">
        <w:tc>
          <w:tcPr>
            <w:tcW w:w="2788" w:type="dxa"/>
            <w:hideMark/>
          </w:tcPr>
          <w:p w14:paraId="0C0110C0" w14:textId="77777777" w:rsidR="00C42FA9" w:rsidRPr="000113CD" w:rsidRDefault="00C42FA9" w:rsidP="00C42FA9">
            <w:pPr>
              <w:pStyle w:val="Ttulo2"/>
              <w:spacing w:line="276" w:lineRule="auto"/>
              <w:jc w:val="center"/>
              <w:rPr>
                <w:rFonts w:ascii="Times New Roman" w:hAnsi="Times New Roman" w:cs="Times New Roman"/>
                <w:b w:val="0"/>
                <w:bCs w:val="0"/>
                <w:sz w:val="16"/>
                <w:szCs w:val="16"/>
              </w:rPr>
            </w:pPr>
            <w:r w:rsidRPr="000113CD">
              <w:rPr>
                <w:b w:val="0"/>
                <w:bCs w:val="0"/>
                <w:sz w:val="16"/>
                <w:szCs w:val="16"/>
              </w:rPr>
              <w:t>RBD 14580 – 7</w:t>
            </w:r>
          </w:p>
        </w:tc>
      </w:tr>
      <w:tr w:rsidR="00C42FA9" w14:paraId="6319C16C" w14:textId="77777777" w:rsidTr="00C42FA9">
        <w:tc>
          <w:tcPr>
            <w:tcW w:w="2788" w:type="dxa"/>
            <w:hideMark/>
          </w:tcPr>
          <w:p w14:paraId="49A1E6A2" w14:textId="77777777" w:rsidR="00C42FA9" w:rsidRPr="000113CD" w:rsidRDefault="00C42FA9" w:rsidP="004135B6">
            <w:pPr>
              <w:pStyle w:val="Ttulo2"/>
              <w:jc w:val="center"/>
              <w:rPr>
                <w:rFonts w:ascii="Times New Roman" w:hAnsi="Times New Roman" w:cs="Times New Roman"/>
                <w:b w:val="0"/>
                <w:bCs w:val="0"/>
                <w:sz w:val="16"/>
                <w:szCs w:val="16"/>
              </w:rPr>
            </w:pPr>
            <w:r w:rsidRPr="000113CD">
              <w:rPr>
                <w:b w:val="0"/>
                <w:bCs w:val="0"/>
                <w:sz w:val="16"/>
                <w:szCs w:val="16"/>
              </w:rPr>
              <w:t>Villa Alemana</w:t>
            </w:r>
          </w:p>
        </w:tc>
      </w:tr>
    </w:tbl>
    <w:p w14:paraId="6E1E2DA3" w14:textId="78C20CFB" w:rsidR="00412307" w:rsidRDefault="00412307" w:rsidP="004135B6">
      <w:pPr>
        <w:pStyle w:val="Ttulo3"/>
        <w:rPr>
          <w:rFonts w:ascii="Times New Roman" w:hAnsi="Times New Roman"/>
        </w:rPr>
      </w:pPr>
      <w:r>
        <w:t xml:space="preserve">   </w:t>
      </w:r>
    </w:p>
    <w:p w14:paraId="16C9CB84" w14:textId="4778F869" w:rsidR="004135B6" w:rsidRDefault="00585AC9" w:rsidP="004135B6">
      <w:pPr>
        <w:spacing w:line="240" w:lineRule="auto"/>
        <w:rPr>
          <w:rFonts w:ascii="Verdana" w:hAnsi="Verdana" w:cs="Arial"/>
          <w:b/>
          <w:sz w:val="20"/>
          <w:szCs w:val="20"/>
        </w:rPr>
      </w:pPr>
      <w:r w:rsidRPr="00A12923">
        <w:rPr>
          <w:rFonts w:ascii="Calibri" w:hAnsi="Calibri"/>
          <w:noProof/>
          <w:lang w:val="es-CL" w:eastAsia="es-CL"/>
        </w:rPr>
        <w:drawing>
          <wp:anchor distT="0" distB="0" distL="114300" distR="114300" simplePos="0" relativeHeight="251659264" behindDoc="1" locked="0" layoutInCell="1" allowOverlap="1" wp14:anchorId="1A39C40E" wp14:editId="71271443">
            <wp:simplePos x="0" y="0"/>
            <wp:positionH relativeFrom="column">
              <wp:posOffset>2084266</wp:posOffset>
            </wp:positionH>
            <wp:positionV relativeFrom="paragraph">
              <wp:posOffset>23935</wp:posOffset>
            </wp:positionV>
            <wp:extent cx="1143000" cy="628650"/>
            <wp:effectExtent l="0" t="0" r="0" b="0"/>
            <wp:wrapNone/>
            <wp:docPr id="1" name="Imagen 1" descr="C:\Users\Isabel\Desktop\BOSTON-2020\UT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Desktop\BOSTON-2020\UTP\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 t="11495" r="-312" b="12643"/>
                    <a:stretch/>
                  </pic:blipFill>
                  <pic:spPr bwMode="auto">
                    <a:xfrm>
                      <a:off x="0" y="0"/>
                      <a:ext cx="114300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35B6">
        <w:rPr>
          <w:rFonts w:ascii="Verdana" w:hAnsi="Verdana" w:cs="Arial"/>
          <w:b/>
          <w:sz w:val="20"/>
          <w:szCs w:val="20"/>
        </w:rPr>
        <w:t xml:space="preserve">                </w:t>
      </w:r>
    </w:p>
    <w:p w14:paraId="56913FD3" w14:textId="77777777" w:rsidR="00B1071C" w:rsidRDefault="00B1071C" w:rsidP="004135B6">
      <w:pPr>
        <w:spacing w:line="240" w:lineRule="auto"/>
        <w:rPr>
          <w:rFonts w:ascii="Verdana" w:hAnsi="Verdana" w:cs="Arial"/>
          <w:b/>
          <w:sz w:val="20"/>
          <w:szCs w:val="20"/>
        </w:rPr>
      </w:pPr>
    </w:p>
    <w:p w14:paraId="6327CD57" w14:textId="77777777" w:rsidR="00585AC9" w:rsidRDefault="00B1071C" w:rsidP="004135B6">
      <w:pPr>
        <w:spacing w:line="240" w:lineRule="auto"/>
        <w:rPr>
          <w:rFonts w:ascii="Verdana" w:hAnsi="Verdana" w:cs="Arial"/>
          <w:b/>
          <w:sz w:val="20"/>
          <w:szCs w:val="20"/>
        </w:rPr>
      </w:pPr>
      <w:r>
        <w:rPr>
          <w:rFonts w:ascii="Verdana" w:hAnsi="Verdana" w:cs="Arial"/>
          <w:b/>
          <w:sz w:val="20"/>
          <w:szCs w:val="20"/>
        </w:rPr>
        <w:t xml:space="preserve">         </w:t>
      </w:r>
    </w:p>
    <w:p w14:paraId="36A285DB" w14:textId="63BE3D4B" w:rsidR="00871E0D" w:rsidRPr="00585AC9" w:rsidRDefault="00585AC9" w:rsidP="00871E0D">
      <w:pPr>
        <w:spacing w:line="240" w:lineRule="auto"/>
      </w:pPr>
      <w:r>
        <w:rPr>
          <w:rFonts w:cstheme="minorHAnsi"/>
          <w:b/>
        </w:rPr>
        <w:t xml:space="preserve">             </w:t>
      </w:r>
      <w:r w:rsidR="00663E04">
        <w:rPr>
          <w:rFonts w:cstheme="minorHAnsi"/>
          <w:b/>
        </w:rPr>
        <w:t xml:space="preserve"> </w:t>
      </w:r>
      <w:r w:rsidR="00AC4731">
        <w:tab/>
      </w:r>
      <w:r w:rsidR="00AC4731" w:rsidRPr="00585AC9">
        <w:t xml:space="preserve">                                      </w:t>
      </w:r>
      <w:r w:rsidR="00893DD2">
        <w:t xml:space="preserve">                                          </w:t>
      </w:r>
      <w:r w:rsidR="00871E0D">
        <w:t xml:space="preserve">Villa Alemana, 28 de </w:t>
      </w:r>
      <w:bookmarkStart w:id="0" w:name="_GoBack"/>
      <w:bookmarkEnd w:id="0"/>
      <w:r w:rsidR="00871E0D" w:rsidRPr="00585AC9">
        <w:t>abril, 2022</w:t>
      </w:r>
    </w:p>
    <w:p w14:paraId="604259C2" w14:textId="4A0ED8DD" w:rsidR="00AC4731" w:rsidRPr="00585AC9" w:rsidRDefault="00AC4731" w:rsidP="00893DD2">
      <w:pPr>
        <w:spacing w:line="240" w:lineRule="auto"/>
      </w:pPr>
    </w:p>
    <w:p w14:paraId="6C7A4C41" w14:textId="0611BCC2" w:rsidR="00AC4731" w:rsidRPr="00585AC9" w:rsidRDefault="00AC4731" w:rsidP="00AC4731">
      <w:pPr>
        <w:tabs>
          <w:tab w:val="left" w:pos="3119"/>
        </w:tabs>
      </w:pPr>
      <w:r w:rsidRPr="00585AC9">
        <w:t xml:space="preserve">Estimados </w:t>
      </w:r>
      <w:r w:rsidR="00893DD2">
        <w:t>Padres y Apoderados:</w:t>
      </w:r>
    </w:p>
    <w:p w14:paraId="78A20681" w14:textId="77777777" w:rsidR="00AC4731" w:rsidRPr="00585AC9" w:rsidRDefault="00AC4731" w:rsidP="00AC4731">
      <w:pPr>
        <w:pStyle w:val="Default"/>
        <w:rPr>
          <w:sz w:val="22"/>
          <w:szCs w:val="22"/>
        </w:rPr>
      </w:pPr>
      <w:r w:rsidRPr="00585AC9">
        <w:rPr>
          <w:sz w:val="22"/>
          <w:szCs w:val="22"/>
        </w:rPr>
        <w:t xml:space="preserve"> El Ministerio de Educación informa que el umbral de cobertura de vacunación por curso que se estableció en las </w:t>
      </w:r>
      <w:r w:rsidRPr="00585AC9">
        <w:rPr>
          <w:b/>
          <w:bCs/>
          <w:color w:val="0462C1"/>
          <w:sz w:val="22"/>
          <w:szCs w:val="22"/>
        </w:rPr>
        <w:t>“Orientaciones para el reencuentro educativo para sostenedores y comunidades educativas”</w:t>
      </w:r>
      <w:r w:rsidRPr="00585AC9">
        <w:rPr>
          <w:sz w:val="22"/>
          <w:szCs w:val="22"/>
        </w:rPr>
        <w:t xml:space="preserve">, comenzará a regir el día 30 de mayo de 2022. Estas orientaciones fueron elaboradas en base a las recomendaciones de la Comisión Nacional de Respuesta Pandémica. </w:t>
      </w:r>
    </w:p>
    <w:p w14:paraId="7AE087C8" w14:textId="77777777" w:rsidR="00AC4731" w:rsidRPr="00585AC9" w:rsidRDefault="00AC4731" w:rsidP="00AC4731">
      <w:pPr>
        <w:pStyle w:val="Default"/>
        <w:rPr>
          <w:sz w:val="22"/>
          <w:szCs w:val="22"/>
        </w:rPr>
      </w:pPr>
    </w:p>
    <w:p w14:paraId="12C60CDA" w14:textId="77777777" w:rsidR="00AC4731" w:rsidRPr="00585AC9" w:rsidRDefault="00AC4731" w:rsidP="00AC4731">
      <w:pPr>
        <w:pStyle w:val="Default"/>
        <w:rPr>
          <w:sz w:val="22"/>
          <w:szCs w:val="22"/>
        </w:rPr>
      </w:pPr>
      <w:r w:rsidRPr="00585AC9">
        <w:rPr>
          <w:sz w:val="22"/>
          <w:szCs w:val="22"/>
        </w:rPr>
        <w:t xml:space="preserve">En aquellos cursos que estén bajo el umbral del 80% de cobertura de vacunación, se deberá mantener una distancia mínima de 1 metro entre los y las estudiantes”. </w:t>
      </w:r>
    </w:p>
    <w:p w14:paraId="52E7D126" w14:textId="77777777" w:rsidR="00AC4731" w:rsidRPr="00585AC9" w:rsidRDefault="00AC4731" w:rsidP="00AC4731">
      <w:pPr>
        <w:pStyle w:val="Default"/>
        <w:rPr>
          <w:sz w:val="22"/>
          <w:szCs w:val="22"/>
        </w:rPr>
      </w:pPr>
    </w:p>
    <w:p w14:paraId="224F835C" w14:textId="77777777" w:rsidR="00AC4731" w:rsidRPr="00585AC9" w:rsidRDefault="00AC4731" w:rsidP="00AC4731">
      <w:pPr>
        <w:pStyle w:val="Default"/>
        <w:rPr>
          <w:sz w:val="22"/>
          <w:szCs w:val="22"/>
        </w:rPr>
      </w:pPr>
      <w:r w:rsidRPr="00585AC9">
        <w:rPr>
          <w:sz w:val="22"/>
          <w:szCs w:val="22"/>
        </w:rPr>
        <w:t>Los establecimientos educacionales que no puedan cumplir con esta distancia mínima deberán realizar una organización diferente de la jornada escolar para los cursos que no cumplan con el porcentaje de vacunación. Esto solo hasta que se alcance el porcentaje mínimo de vacunación.</w:t>
      </w:r>
    </w:p>
    <w:p w14:paraId="5F6F311E" w14:textId="77777777" w:rsidR="00AC4731" w:rsidRPr="00585AC9" w:rsidRDefault="00AC4731" w:rsidP="00AC4731">
      <w:pPr>
        <w:pStyle w:val="Default"/>
        <w:rPr>
          <w:sz w:val="22"/>
          <w:szCs w:val="22"/>
        </w:rPr>
      </w:pPr>
    </w:p>
    <w:p w14:paraId="47BC3DCA" w14:textId="0E14CB3D" w:rsidR="00AC4731" w:rsidRPr="00585AC9" w:rsidRDefault="00AC4731" w:rsidP="00AC4731">
      <w:pPr>
        <w:pStyle w:val="Default"/>
        <w:rPr>
          <w:b/>
          <w:sz w:val="22"/>
          <w:szCs w:val="22"/>
        </w:rPr>
      </w:pPr>
      <w:r w:rsidRPr="00585AC9">
        <w:rPr>
          <w:b/>
          <w:sz w:val="22"/>
          <w:szCs w:val="22"/>
        </w:rPr>
        <w:t>ORGANIZACIÓN DE LA JORNADA ESCOLAR PARA CURSOS QUE NO CUMPLAN CON EL PORCENTAJE DE VACUNACIÓN</w:t>
      </w:r>
      <w:r w:rsidR="00893DD2">
        <w:rPr>
          <w:b/>
          <w:sz w:val="22"/>
          <w:szCs w:val="22"/>
        </w:rPr>
        <w:t xml:space="preserve"> EDUCACIÓN BÁSICA Y MEDIA.</w:t>
      </w:r>
    </w:p>
    <w:p w14:paraId="1B9B4BD2" w14:textId="77777777" w:rsidR="00AC4731" w:rsidRPr="00585AC9" w:rsidRDefault="00AC4731" w:rsidP="00AC4731">
      <w:pPr>
        <w:pStyle w:val="Default"/>
        <w:rPr>
          <w:sz w:val="22"/>
          <w:szCs w:val="22"/>
        </w:rPr>
      </w:pPr>
    </w:p>
    <w:p w14:paraId="023CFBCC" w14:textId="77777777" w:rsidR="00AC4731" w:rsidRPr="00585AC9" w:rsidRDefault="00AC4731" w:rsidP="00AC4731">
      <w:pPr>
        <w:pStyle w:val="Default"/>
        <w:rPr>
          <w:sz w:val="22"/>
          <w:szCs w:val="22"/>
        </w:rPr>
      </w:pPr>
    </w:p>
    <w:p w14:paraId="78946A18" w14:textId="77777777" w:rsidR="00AC4731" w:rsidRPr="00585AC9" w:rsidRDefault="00AC4731" w:rsidP="00AC4731">
      <w:pPr>
        <w:pStyle w:val="Default"/>
        <w:rPr>
          <w:sz w:val="22"/>
          <w:szCs w:val="22"/>
        </w:rPr>
      </w:pPr>
      <w:r w:rsidRPr="00585AC9">
        <w:rPr>
          <w:sz w:val="22"/>
          <w:szCs w:val="22"/>
        </w:rPr>
        <w:t xml:space="preserve">Con el objetivo de avanzar en la vacunación en el sector de educación básica y media, </w:t>
      </w:r>
      <w:r w:rsidRPr="00585AC9">
        <w:rPr>
          <w:b/>
          <w:bCs/>
          <w:sz w:val="22"/>
          <w:szCs w:val="22"/>
        </w:rPr>
        <w:t xml:space="preserve">el umbral de vacunación por curso del 80% con vacunación al día comenzará a regir desde el lunes 30 de mayo. </w:t>
      </w:r>
    </w:p>
    <w:p w14:paraId="70B70245" w14:textId="77777777" w:rsidR="00AC4731" w:rsidRPr="00585AC9" w:rsidRDefault="00AC4731" w:rsidP="00AC4731">
      <w:pPr>
        <w:pStyle w:val="Default"/>
        <w:rPr>
          <w:sz w:val="22"/>
          <w:szCs w:val="22"/>
        </w:rPr>
      </w:pPr>
    </w:p>
    <w:p w14:paraId="37DF0308" w14:textId="77777777" w:rsidR="00AC4731" w:rsidRPr="00585AC9" w:rsidRDefault="00AC4731" w:rsidP="00AC4731">
      <w:pPr>
        <w:pStyle w:val="Default"/>
        <w:numPr>
          <w:ilvl w:val="0"/>
          <w:numId w:val="1"/>
        </w:numPr>
        <w:ind w:left="284" w:hanging="284"/>
        <w:rPr>
          <w:sz w:val="22"/>
          <w:szCs w:val="22"/>
        </w:rPr>
      </w:pPr>
      <w:r w:rsidRPr="00585AC9">
        <w:rPr>
          <w:sz w:val="22"/>
          <w:szCs w:val="22"/>
        </w:rPr>
        <w:t>Asistirán a clases presenciales aquellos estudiantes que estén vacunados.</w:t>
      </w:r>
    </w:p>
    <w:p w14:paraId="01842E64" w14:textId="00CDA1B5" w:rsidR="00AC4731" w:rsidRPr="00585AC9" w:rsidRDefault="00AC4731" w:rsidP="00AC4731">
      <w:pPr>
        <w:pStyle w:val="Default"/>
        <w:numPr>
          <w:ilvl w:val="0"/>
          <w:numId w:val="1"/>
        </w:numPr>
        <w:ind w:left="284" w:hanging="284"/>
        <w:rPr>
          <w:sz w:val="22"/>
          <w:szCs w:val="22"/>
        </w:rPr>
      </w:pPr>
      <w:r w:rsidRPr="00585AC9">
        <w:rPr>
          <w:sz w:val="22"/>
          <w:szCs w:val="22"/>
        </w:rPr>
        <w:t xml:space="preserve">Quienes no se encuentren vacunados, deberán conectarse de manera remota desde sus hogares según los horarios de clases correspondiente a su curso. </w:t>
      </w:r>
    </w:p>
    <w:p w14:paraId="46F455B2" w14:textId="79FC7C69" w:rsidR="00AC4731" w:rsidRPr="00585AC9" w:rsidRDefault="00AC4731" w:rsidP="00AC4731">
      <w:pPr>
        <w:pStyle w:val="Default"/>
        <w:numPr>
          <w:ilvl w:val="0"/>
          <w:numId w:val="1"/>
        </w:numPr>
        <w:ind w:left="284" w:hanging="284"/>
        <w:rPr>
          <w:sz w:val="22"/>
          <w:szCs w:val="22"/>
        </w:rPr>
      </w:pPr>
      <w:r w:rsidRPr="00585AC9">
        <w:rPr>
          <w:sz w:val="22"/>
          <w:szCs w:val="22"/>
        </w:rPr>
        <w:t>Los apoderados de los estudiantes que se conectarán de manera remota, podrán asistir al colegio a retirar las guías y/o fotocopias que trabajará el docente de cada asignatura</w:t>
      </w:r>
      <w:r w:rsidR="00893DD2">
        <w:rPr>
          <w:sz w:val="22"/>
          <w:szCs w:val="22"/>
        </w:rPr>
        <w:t xml:space="preserve"> en horario de atención de apoderados de cada docente.</w:t>
      </w:r>
      <w:r w:rsidRPr="00585AC9">
        <w:rPr>
          <w:sz w:val="22"/>
          <w:szCs w:val="22"/>
        </w:rPr>
        <w:t xml:space="preserve"> A sí mismo deberá devolverlas realizadas, previo acuerdo con los profesores correspondientes, para llevar las nuevas guías de la semana.</w:t>
      </w:r>
    </w:p>
    <w:p w14:paraId="26885D51" w14:textId="77777777" w:rsidR="00AC4731" w:rsidRPr="00585AC9" w:rsidRDefault="00AC4731" w:rsidP="00AC4731">
      <w:pPr>
        <w:pStyle w:val="Default"/>
        <w:numPr>
          <w:ilvl w:val="0"/>
          <w:numId w:val="1"/>
        </w:numPr>
        <w:ind w:left="284" w:hanging="284"/>
        <w:rPr>
          <w:sz w:val="22"/>
          <w:szCs w:val="22"/>
        </w:rPr>
      </w:pPr>
      <w:r w:rsidRPr="00585AC9">
        <w:rPr>
          <w:sz w:val="22"/>
          <w:szCs w:val="22"/>
        </w:rPr>
        <w:t xml:space="preserve">Las actividades educativas en los tiempos no presenciales pueden ser sincrónicas o asincrónicas (guías, desarrollo de proyectos, trabajo con los textos de estudio u otras que cada equipo educativo defina). </w:t>
      </w:r>
    </w:p>
    <w:p w14:paraId="5870AE96" w14:textId="77777777" w:rsidR="00AC4731" w:rsidRPr="00585AC9" w:rsidRDefault="00AC4731" w:rsidP="00AC4731">
      <w:pPr>
        <w:pStyle w:val="Default"/>
        <w:rPr>
          <w:sz w:val="22"/>
          <w:szCs w:val="22"/>
        </w:rPr>
      </w:pPr>
    </w:p>
    <w:p w14:paraId="75E6993D" w14:textId="6D22C464" w:rsidR="00AC4731" w:rsidRPr="00585AC9" w:rsidRDefault="00AC4731" w:rsidP="00AC4731">
      <w:pPr>
        <w:tabs>
          <w:tab w:val="left" w:pos="3119"/>
        </w:tabs>
      </w:pPr>
      <w:r w:rsidRPr="00585AC9">
        <w:t xml:space="preserve">Asimismo, con el objetivo de revisar los datos de avance y promover la vacunación en sus establecimientos, se sugiere revisar la información de cobertura de vacunación en el sitio </w:t>
      </w:r>
      <w:hyperlink r:id="rId6" w:history="1">
        <w:r w:rsidR="001200DF" w:rsidRPr="00585AC9">
          <w:rPr>
            <w:rStyle w:val="Hipervnculo"/>
          </w:rPr>
          <w:t>https://vacunacionescolar.mineduc.cl/</w:t>
        </w:r>
      </w:hyperlink>
      <w:r w:rsidRPr="00585AC9">
        <w:t>.</w:t>
      </w:r>
    </w:p>
    <w:p w14:paraId="331F3AEE" w14:textId="3696132B" w:rsidR="00AC4731" w:rsidRPr="00585AC9" w:rsidRDefault="00AC4731" w:rsidP="00AC4731">
      <w:pPr>
        <w:pStyle w:val="Default"/>
        <w:rPr>
          <w:sz w:val="22"/>
          <w:szCs w:val="22"/>
        </w:rPr>
      </w:pPr>
      <w:r w:rsidRPr="00585AC9">
        <w:rPr>
          <w:sz w:val="22"/>
          <w:szCs w:val="22"/>
        </w:rPr>
        <w:t>Datos al 27 de abril:</w:t>
      </w:r>
    </w:p>
    <w:p w14:paraId="50248F7B" w14:textId="04302999" w:rsidR="00AC4731" w:rsidRPr="00585AC9" w:rsidRDefault="00AC4731" w:rsidP="00AC4731">
      <w:pPr>
        <w:pStyle w:val="Default"/>
        <w:rPr>
          <w:sz w:val="22"/>
          <w:szCs w:val="22"/>
        </w:rPr>
      </w:pPr>
      <w:r w:rsidRPr="00585AC9">
        <w:rPr>
          <w:sz w:val="22"/>
          <w:szCs w:val="22"/>
        </w:rPr>
        <w:t xml:space="preserve">Cursos que no cumplen </w:t>
      </w:r>
      <w:r w:rsidR="001200DF" w:rsidRPr="00585AC9">
        <w:rPr>
          <w:sz w:val="22"/>
          <w:szCs w:val="22"/>
        </w:rPr>
        <w:t>con la cobertura</w:t>
      </w:r>
      <w:r w:rsidRPr="00585AC9">
        <w:rPr>
          <w:sz w:val="22"/>
          <w:szCs w:val="22"/>
        </w:rPr>
        <w:t xml:space="preserve"> de </w:t>
      </w:r>
      <w:r w:rsidR="001200DF" w:rsidRPr="00585AC9">
        <w:rPr>
          <w:sz w:val="22"/>
          <w:szCs w:val="22"/>
        </w:rPr>
        <w:t>vacunación completa</w:t>
      </w:r>
      <w:r w:rsidRPr="00585AC9">
        <w:rPr>
          <w:sz w:val="22"/>
          <w:szCs w:val="22"/>
        </w:rPr>
        <w:t xml:space="preserve"> del 80% a la fecha:</w:t>
      </w:r>
    </w:p>
    <w:p w14:paraId="25A1456A" w14:textId="77777777" w:rsidR="00AC4731" w:rsidRPr="00585AC9" w:rsidRDefault="00AC4731" w:rsidP="00AC4731">
      <w:pPr>
        <w:pStyle w:val="Default"/>
        <w:rPr>
          <w:sz w:val="22"/>
          <w:szCs w:val="22"/>
        </w:rPr>
      </w:pPr>
      <w:r w:rsidRPr="00585AC9">
        <w:rPr>
          <w:sz w:val="22"/>
          <w:szCs w:val="22"/>
        </w:rPr>
        <w:t>1°Básico   70%</w:t>
      </w:r>
    </w:p>
    <w:p w14:paraId="36F0C448" w14:textId="77777777" w:rsidR="00AC4731" w:rsidRPr="00585AC9" w:rsidRDefault="00AC4731" w:rsidP="00AC4731">
      <w:pPr>
        <w:pStyle w:val="Default"/>
        <w:rPr>
          <w:sz w:val="22"/>
          <w:szCs w:val="22"/>
        </w:rPr>
      </w:pPr>
      <w:r w:rsidRPr="00585AC9">
        <w:rPr>
          <w:sz w:val="22"/>
          <w:szCs w:val="22"/>
        </w:rPr>
        <w:t>4°Básico   62%</w:t>
      </w:r>
    </w:p>
    <w:p w14:paraId="504FA355" w14:textId="452F3F95" w:rsidR="006B5B40" w:rsidRDefault="00AC4731" w:rsidP="00585AC9">
      <w:pPr>
        <w:pStyle w:val="Default"/>
        <w:rPr>
          <w:rFonts w:ascii="Verdana" w:hAnsi="Verdana" w:cs="Arial"/>
          <w:bCs/>
          <w:sz w:val="16"/>
          <w:szCs w:val="16"/>
        </w:rPr>
      </w:pPr>
      <w:r w:rsidRPr="00585AC9">
        <w:rPr>
          <w:sz w:val="22"/>
          <w:szCs w:val="22"/>
        </w:rPr>
        <w:t>6°Básico   76%</w:t>
      </w:r>
      <w:r w:rsidR="00890E9F" w:rsidRPr="00585AC9">
        <w:rPr>
          <w:rFonts w:ascii="Arial" w:hAnsi="Arial" w:cs="Arial"/>
          <w:b/>
          <w:bCs/>
          <w:sz w:val="22"/>
          <w:szCs w:val="22"/>
        </w:rPr>
        <w:tab/>
      </w:r>
      <w:r w:rsidR="00890E9F" w:rsidRPr="00585AC9">
        <w:rPr>
          <w:rFonts w:ascii="Arial" w:hAnsi="Arial" w:cs="Arial"/>
          <w:b/>
          <w:bCs/>
          <w:sz w:val="20"/>
          <w:szCs w:val="20"/>
        </w:rPr>
        <w:tab/>
      </w:r>
      <w:r w:rsidR="00890E9F" w:rsidRPr="00585AC9">
        <w:rPr>
          <w:rFonts w:ascii="Arial" w:hAnsi="Arial" w:cs="Arial"/>
          <w:b/>
          <w:bCs/>
          <w:sz w:val="20"/>
          <w:szCs w:val="20"/>
        </w:rPr>
        <w:tab/>
      </w:r>
      <w:r w:rsidR="00890E9F" w:rsidRPr="00585AC9">
        <w:rPr>
          <w:rFonts w:ascii="Arial" w:hAnsi="Arial" w:cs="Arial"/>
          <w:b/>
          <w:bCs/>
          <w:sz w:val="20"/>
          <w:szCs w:val="20"/>
        </w:rPr>
        <w:tab/>
      </w:r>
      <w:r w:rsidR="00890E9F" w:rsidRPr="00585AC9">
        <w:rPr>
          <w:rFonts w:ascii="Arial" w:hAnsi="Arial" w:cs="Arial"/>
          <w:b/>
          <w:bCs/>
          <w:sz w:val="20"/>
          <w:szCs w:val="20"/>
        </w:rPr>
        <w:tab/>
      </w:r>
    </w:p>
    <w:p w14:paraId="27AE2CBD" w14:textId="4EB47697" w:rsidR="00585AC9" w:rsidRDefault="00585AC9" w:rsidP="001200DF">
      <w:pPr>
        <w:autoSpaceDE w:val="0"/>
        <w:autoSpaceDN w:val="0"/>
        <w:adjustRightInd w:val="0"/>
        <w:spacing w:after="0" w:line="240" w:lineRule="auto"/>
        <w:rPr>
          <w:rFonts w:cstheme="minorHAnsi"/>
          <w:bCs/>
          <w:sz w:val="20"/>
          <w:szCs w:val="20"/>
        </w:rPr>
      </w:pPr>
      <w:r>
        <w:rPr>
          <w:rFonts w:cstheme="minorHAnsi"/>
          <w:bCs/>
          <w:sz w:val="20"/>
          <w:szCs w:val="20"/>
        </w:rPr>
        <w:t xml:space="preserve">                                                                                                                                                        </w:t>
      </w:r>
    </w:p>
    <w:p w14:paraId="23029FEA" w14:textId="23D369FC" w:rsidR="00585AC9" w:rsidRDefault="00893DD2" w:rsidP="001200DF">
      <w:pPr>
        <w:autoSpaceDE w:val="0"/>
        <w:autoSpaceDN w:val="0"/>
        <w:adjustRightInd w:val="0"/>
        <w:spacing w:after="0" w:line="240" w:lineRule="auto"/>
        <w:rPr>
          <w:rFonts w:cstheme="minorHAnsi"/>
          <w:bCs/>
          <w:sz w:val="20"/>
          <w:szCs w:val="20"/>
        </w:rPr>
      </w:pPr>
      <w:r>
        <w:rPr>
          <w:noProof/>
          <w:lang w:val="es-CL" w:eastAsia="es-CL"/>
        </w:rPr>
        <w:drawing>
          <wp:anchor distT="0" distB="0" distL="114300" distR="114300" simplePos="0" relativeHeight="251661312" behindDoc="1" locked="0" layoutInCell="1" allowOverlap="1" wp14:anchorId="0BDDA845" wp14:editId="00A51FA7">
            <wp:simplePos x="0" y="0"/>
            <wp:positionH relativeFrom="column">
              <wp:posOffset>89779</wp:posOffset>
            </wp:positionH>
            <wp:positionV relativeFrom="paragraph">
              <wp:posOffset>86213</wp:posOffset>
            </wp:positionV>
            <wp:extent cx="5099538" cy="207811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9538" cy="207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2C7B5" w14:textId="37A8AA46" w:rsidR="00585AC9" w:rsidRDefault="00585AC9" w:rsidP="001200DF">
      <w:pPr>
        <w:autoSpaceDE w:val="0"/>
        <w:autoSpaceDN w:val="0"/>
        <w:adjustRightInd w:val="0"/>
        <w:spacing w:after="0" w:line="240" w:lineRule="auto"/>
        <w:rPr>
          <w:rFonts w:cstheme="minorHAnsi"/>
          <w:bCs/>
          <w:sz w:val="20"/>
          <w:szCs w:val="20"/>
        </w:rPr>
      </w:pPr>
    </w:p>
    <w:p w14:paraId="16A09BA3" w14:textId="11F0730F" w:rsidR="00585AC9" w:rsidRDefault="00585AC9" w:rsidP="001200DF">
      <w:pPr>
        <w:autoSpaceDE w:val="0"/>
        <w:autoSpaceDN w:val="0"/>
        <w:adjustRightInd w:val="0"/>
        <w:spacing w:after="0" w:line="240" w:lineRule="auto"/>
        <w:rPr>
          <w:rFonts w:cstheme="minorHAnsi"/>
          <w:bCs/>
          <w:sz w:val="20"/>
          <w:szCs w:val="20"/>
        </w:rPr>
      </w:pPr>
    </w:p>
    <w:p w14:paraId="77459B73" w14:textId="31000345" w:rsidR="00585AC9" w:rsidRDefault="00585AC9" w:rsidP="001200DF">
      <w:pPr>
        <w:autoSpaceDE w:val="0"/>
        <w:autoSpaceDN w:val="0"/>
        <w:adjustRightInd w:val="0"/>
        <w:spacing w:after="0" w:line="240" w:lineRule="auto"/>
        <w:rPr>
          <w:rFonts w:cstheme="minorHAnsi"/>
          <w:bCs/>
          <w:sz w:val="20"/>
          <w:szCs w:val="20"/>
        </w:rPr>
      </w:pPr>
    </w:p>
    <w:p w14:paraId="20954A77" w14:textId="2C8C3E57" w:rsidR="00585AC9" w:rsidRDefault="00585AC9" w:rsidP="001200DF">
      <w:pPr>
        <w:autoSpaceDE w:val="0"/>
        <w:autoSpaceDN w:val="0"/>
        <w:adjustRightInd w:val="0"/>
        <w:spacing w:after="0" w:line="240" w:lineRule="auto"/>
        <w:rPr>
          <w:rFonts w:cstheme="minorHAnsi"/>
          <w:bCs/>
          <w:sz w:val="20"/>
          <w:szCs w:val="20"/>
        </w:rPr>
      </w:pPr>
    </w:p>
    <w:p w14:paraId="04E01E89" w14:textId="149814A1" w:rsidR="00585AC9" w:rsidRDefault="00585AC9" w:rsidP="001200DF">
      <w:pPr>
        <w:autoSpaceDE w:val="0"/>
        <w:autoSpaceDN w:val="0"/>
        <w:adjustRightInd w:val="0"/>
        <w:spacing w:after="0" w:line="240" w:lineRule="auto"/>
        <w:rPr>
          <w:rFonts w:cstheme="minorHAnsi"/>
          <w:bCs/>
          <w:sz w:val="20"/>
          <w:szCs w:val="20"/>
        </w:rPr>
      </w:pPr>
    </w:p>
    <w:p w14:paraId="21A9FEB6" w14:textId="73476155" w:rsidR="00585AC9" w:rsidRDefault="00585AC9" w:rsidP="001200DF">
      <w:pPr>
        <w:autoSpaceDE w:val="0"/>
        <w:autoSpaceDN w:val="0"/>
        <w:adjustRightInd w:val="0"/>
        <w:spacing w:after="0" w:line="240" w:lineRule="auto"/>
        <w:rPr>
          <w:rFonts w:cstheme="minorHAnsi"/>
          <w:bCs/>
          <w:sz w:val="20"/>
          <w:szCs w:val="20"/>
        </w:rPr>
      </w:pPr>
    </w:p>
    <w:p w14:paraId="59BFCED4" w14:textId="207AC18E" w:rsidR="00585AC9" w:rsidRDefault="00585AC9" w:rsidP="001200DF">
      <w:pPr>
        <w:autoSpaceDE w:val="0"/>
        <w:autoSpaceDN w:val="0"/>
        <w:adjustRightInd w:val="0"/>
        <w:spacing w:after="0" w:line="240" w:lineRule="auto"/>
        <w:rPr>
          <w:rFonts w:cstheme="minorHAnsi"/>
          <w:bCs/>
          <w:sz w:val="20"/>
          <w:szCs w:val="20"/>
        </w:rPr>
      </w:pPr>
    </w:p>
    <w:p w14:paraId="5F51DE0C" w14:textId="021A9725" w:rsidR="00585AC9" w:rsidRDefault="00585AC9" w:rsidP="001200DF">
      <w:pPr>
        <w:autoSpaceDE w:val="0"/>
        <w:autoSpaceDN w:val="0"/>
        <w:adjustRightInd w:val="0"/>
        <w:spacing w:after="0" w:line="240" w:lineRule="auto"/>
        <w:rPr>
          <w:rFonts w:cstheme="minorHAnsi"/>
          <w:bCs/>
          <w:sz w:val="20"/>
          <w:szCs w:val="20"/>
        </w:rPr>
      </w:pPr>
    </w:p>
    <w:p w14:paraId="084BDA47" w14:textId="54B0F5D2" w:rsidR="00585AC9" w:rsidRDefault="00585AC9" w:rsidP="001200DF">
      <w:pPr>
        <w:autoSpaceDE w:val="0"/>
        <w:autoSpaceDN w:val="0"/>
        <w:adjustRightInd w:val="0"/>
        <w:spacing w:after="0" w:line="240" w:lineRule="auto"/>
        <w:rPr>
          <w:rFonts w:cstheme="minorHAnsi"/>
          <w:bCs/>
          <w:sz w:val="20"/>
          <w:szCs w:val="20"/>
        </w:rPr>
      </w:pPr>
    </w:p>
    <w:p w14:paraId="13A5861C" w14:textId="25D043E5" w:rsidR="00585AC9" w:rsidRDefault="00585AC9" w:rsidP="001200DF">
      <w:pPr>
        <w:autoSpaceDE w:val="0"/>
        <w:autoSpaceDN w:val="0"/>
        <w:adjustRightInd w:val="0"/>
        <w:spacing w:after="0" w:line="240" w:lineRule="auto"/>
        <w:rPr>
          <w:rFonts w:cstheme="minorHAnsi"/>
          <w:bCs/>
          <w:sz w:val="20"/>
          <w:szCs w:val="20"/>
        </w:rPr>
      </w:pPr>
    </w:p>
    <w:p w14:paraId="10E84DEA" w14:textId="5DFB0402" w:rsidR="00585AC9" w:rsidRDefault="00585AC9" w:rsidP="001200DF">
      <w:pPr>
        <w:autoSpaceDE w:val="0"/>
        <w:autoSpaceDN w:val="0"/>
        <w:adjustRightInd w:val="0"/>
        <w:spacing w:after="0" w:line="240" w:lineRule="auto"/>
        <w:rPr>
          <w:rFonts w:cstheme="minorHAnsi"/>
          <w:bCs/>
          <w:sz w:val="20"/>
          <w:szCs w:val="20"/>
        </w:rPr>
      </w:pPr>
    </w:p>
    <w:p w14:paraId="4E0E215D" w14:textId="313D99FB" w:rsidR="00585AC9" w:rsidRDefault="00585AC9" w:rsidP="001200DF">
      <w:pPr>
        <w:autoSpaceDE w:val="0"/>
        <w:autoSpaceDN w:val="0"/>
        <w:adjustRightInd w:val="0"/>
        <w:spacing w:after="0" w:line="240" w:lineRule="auto"/>
        <w:rPr>
          <w:rFonts w:cstheme="minorHAnsi"/>
          <w:bCs/>
          <w:sz w:val="20"/>
          <w:szCs w:val="20"/>
        </w:rPr>
      </w:pPr>
    </w:p>
    <w:p w14:paraId="44899587" w14:textId="68E19EA5" w:rsidR="00585AC9" w:rsidRDefault="00585AC9" w:rsidP="001200DF">
      <w:pPr>
        <w:autoSpaceDE w:val="0"/>
        <w:autoSpaceDN w:val="0"/>
        <w:adjustRightInd w:val="0"/>
        <w:spacing w:after="0" w:line="240" w:lineRule="auto"/>
        <w:rPr>
          <w:rFonts w:cstheme="minorHAnsi"/>
          <w:bCs/>
          <w:sz w:val="20"/>
          <w:szCs w:val="20"/>
        </w:rPr>
      </w:pPr>
    </w:p>
    <w:p w14:paraId="6FBE736A" w14:textId="2FDCA74E" w:rsidR="00585AC9" w:rsidRDefault="00585AC9" w:rsidP="001200DF">
      <w:pPr>
        <w:autoSpaceDE w:val="0"/>
        <w:autoSpaceDN w:val="0"/>
        <w:adjustRightInd w:val="0"/>
        <w:spacing w:after="0" w:line="240" w:lineRule="auto"/>
        <w:rPr>
          <w:rFonts w:cstheme="minorHAnsi"/>
          <w:bCs/>
          <w:sz w:val="20"/>
          <w:szCs w:val="20"/>
        </w:rPr>
      </w:pPr>
    </w:p>
    <w:p w14:paraId="605CD6FC" w14:textId="5F8B0D78" w:rsidR="00585AC9" w:rsidRDefault="00585AC9" w:rsidP="001200DF">
      <w:pPr>
        <w:autoSpaceDE w:val="0"/>
        <w:autoSpaceDN w:val="0"/>
        <w:adjustRightInd w:val="0"/>
        <w:spacing w:after="0" w:line="240" w:lineRule="auto"/>
        <w:rPr>
          <w:rFonts w:cstheme="minorHAnsi"/>
          <w:bCs/>
          <w:sz w:val="20"/>
          <w:szCs w:val="20"/>
        </w:rPr>
      </w:pPr>
    </w:p>
    <w:p w14:paraId="61B0BCF5" w14:textId="28C3D76A" w:rsidR="00585AC9" w:rsidRDefault="00585AC9" w:rsidP="001200DF">
      <w:pPr>
        <w:autoSpaceDE w:val="0"/>
        <w:autoSpaceDN w:val="0"/>
        <w:adjustRightInd w:val="0"/>
        <w:spacing w:after="0" w:line="240" w:lineRule="auto"/>
        <w:rPr>
          <w:rFonts w:cstheme="minorHAnsi"/>
          <w:bCs/>
          <w:sz w:val="20"/>
          <w:szCs w:val="20"/>
        </w:rPr>
      </w:pPr>
    </w:p>
    <w:p w14:paraId="0BC0D8CF" w14:textId="762BE507" w:rsidR="00585AC9" w:rsidRDefault="00585AC9" w:rsidP="001200DF">
      <w:pPr>
        <w:autoSpaceDE w:val="0"/>
        <w:autoSpaceDN w:val="0"/>
        <w:adjustRightInd w:val="0"/>
        <w:spacing w:after="0" w:line="240" w:lineRule="auto"/>
        <w:rPr>
          <w:rFonts w:cstheme="minorHAnsi"/>
          <w:bCs/>
          <w:sz w:val="20"/>
          <w:szCs w:val="20"/>
        </w:rPr>
      </w:pPr>
      <w:r>
        <w:rPr>
          <w:rFonts w:cstheme="minorHAnsi"/>
          <w:bCs/>
          <w:sz w:val="20"/>
          <w:szCs w:val="20"/>
        </w:rPr>
        <w:t xml:space="preserve"> </w:t>
      </w:r>
    </w:p>
    <w:p w14:paraId="3BA152D8" w14:textId="6A4565AF" w:rsidR="00585AC9" w:rsidRDefault="00585AC9" w:rsidP="001200DF">
      <w:pPr>
        <w:autoSpaceDE w:val="0"/>
        <w:autoSpaceDN w:val="0"/>
        <w:adjustRightInd w:val="0"/>
        <w:spacing w:after="0" w:line="240" w:lineRule="auto"/>
        <w:rPr>
          <w:rFonts w:cstheme="minorHAnsi"/>
          <w:bCs/>
          <w:sz w:val="20"/>
          <w:szCs w:val="20"/>
        </w:rPr>
      </w:pPr>
    </w:p>
    <w:p w14:paraId="4A0970C2" w14:textId="0A4B901F" w:rsidR="00585AC9" w:rsidRDefault="00585AC9" w:rsidP="001200DF">
      <w:pPr>
        <w:autoSpaceDE w:val="0"/>
        <w:autoSpaceDN w:val="0"/>
        <w:adjustRightInd w:val="0"/>
        <w:spacing w:after="0" w:line="240" w:lineRule="auto"/>
        <w:rPr>
          <w:rFonts w:cstheme="minorHAnsi"/>
          <w:bCs/>
          <w:sz w:val="20"/>
          <w:szCs w:val="20"/>
        </w:rPr>
      </w:pPr>
    </w:p>
    <w:p w14:paraId="5AAB6A26" w14:textId="7CF2E321" w:rsidR="00585AC9" w:rsidRDefault="00585AC9" w:rsidP="001200DF">
      <w:pPr>
        <w:autoSpaceDE w:val="0"/>
        <w:autoSpaceDN w:val="0"/>
        <w:adjustRightInd w:val="0"/>
        <w:spacing w:after="0" w:line="240" w:lineRule="auto"/>
        <w:rPr>
          <w:rFonts w:cstheme="minorHAnsi"/>
          <w:bCs/>
          <w:sz w:val="20"/>
          <w:szCs w:val="20"/>
        </w:rPr>
      </w:pPr>
    </w:p>
    <w:p w14:paraId="0847A2FE" w14:textId="1F53A2E2" w:rsidR="00585AC9" w:rsidRDefault="00585AC9" w:rsidP="001200DF">
      <w:pPr>
        <w:autoSpaceDE w:val="0"/>
        <w:autoSpaceDN w:val="0"/>
        <w:adjustRightInd w:val="0"/>
        <w:spacing w:after="0" w:line="240" w:lineRule="auto"/>
        <w:rPr>
          <w:rFonts w:cstheme="minorHAnsi"/>
          <w:bCs/>
          <w:sz w:val="20"/>
          <w:szCs w:val="20"/>
        </w:rPr>
      </w:pPr>
    </w:p>
    <w:p w14:paraId="46C09C49" w14:textId="249C1174" w:rsidR="00585AC9" w:rsidRDefault="00585AC9" w:rsidP="001200DF">
      <w:pPr>
        <w:autoSpaceDE w:val="0"/>
        <w:autoSpaceDN w:val="0"/>
        <w:adjustRightInd w:val="0"/>
        <w:spacing w:after="0" w:line="240" w:lineRule="auto"/>
        <w:rPr>
          <w:rFonts w:cstheme="minorHAnsi"/>
          <w:bCs/>
          <w:sz w:val="20"/>
          <w:szCs w:val="20"/>
        </w:rPr>
      </w:pPr>
    </w:p>
    <w:p w14:paraId="1C8C56D7" w14:textId="3A9A6522" w:rsidR="00585AC9" w:rsidRDefault="00585AC9" w:rsidP="001200DF">
      <w:pPr>
        <w:autoSpaceDE w:val="0"/>
        <w:autoSpaceDN w:val="0"/>
        <w:adjustRightInd w:val="0"/>
        <w:spacing w:after="0" w:line="240" w:lineRule="auto"/>
        <w:rPr>
          <w:rFonts w:cstheme="minorHAnsi"/>
          <w:bCs/>
          <w:sz w:val="20"/>
          <w:szCs w:val="20"/>
        </w:rPr>
      </w:pPr>
    </w:p>
    <w:p w14:paraId="59035CC2" w14:textId="532F8D94" w:rsidR="00585AC9" w:rsidRDefault="00585AC9" w:rsidP="001200DF">
      <w:pPr>
        <w:autoSpaceDE w:val="0"/>
        <w:autoSpaceDN w:val="0"/>
        <w:adjustRightInd w:val="0"/>
        <w:spacing w:after="0" w:line="240" w:lineRule="auto"/>
        <w:rPr>
          <w:rFonts w:cstheme="minorHAnsi"/>
          <w:bCs/>
          <w:sz w:val="20"/>
          <w:szCs w:val="20"/>
        </w:rPr>
      </w:pPr>
    </w:p>
    <w:p w14:paraId="3934FBB2" w14:textId="62574459" w:rsidR="00585AC9" w:rsidRDefault="00893DD2" w:rsidP="001200DF">
      <w:pPr>
        <w:autoSpaceDE w:val="0"/>
        <w:autoSpaceDN w:val="0"/>
        <w:adjustRightInd w:val="0"/>
        <w:spacing w:after="0" w:line="240" w:lineRule="auto"/>
        <w:rPr>
          <w:rFonts w:cstheme="minorHAnsi"/>
          <w:bCs/>
          <w:sz w:val="20"/>
          <w:szCs w:val="20"/>
        </w:rPr>
      </w:pPr>
      <w:r>
        <w:rPr>
          <w:noProof/>
          <w:lang w:val="es-CL" w:eastAsia="es-CL"/>
        </w:rPr>
        <w:drawing>
          <wp:anchor distT="0" distB="0" distL="114300" distR="114300" simplePos="0" relativeHeight="251663360" behindDoc="1" locked="0" layoutInCell="1" allowOverlap="1" wp14:anchorId="227CEBD6" wp14:editId="5A3ABD89">
            <wp:simplePos x="0" y="0"/>
            <wp:positionH relativeFrom="column">
              <wp:posOffset>9867</wp:posOffset>
            </wp:positionH>
            <wp:positionV relativeFrom="paragraph">
              <wp:posOffset>34193</wp:posOffset>
            </wp:positionV>
            <wp:extent cx="5451231" cy="2087880"/>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1231"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2EAA4" w14:textId="32DBCDC7" w:rsidR="00585AC9" w:rsidRDefault="00585AC9" w:rsidP="001200DF">
      <w:pPr>
        <w:autoSpaceDE w:val="0"/>
        <w:autoSpaceDN w:val="0"/>
        <w:adjustRightInd w:val="0"/>
        <w:spacing w:after="0" w:line="240" w:lineRule="auto"/>
        <w:rPr>
          <w:rFonts w:cstheme="minorHAnsi"/>
          <w:bCs/>
          <w:sz w:val="20"/>
          <w:szCs w:val="20"/>
        </w:rPr>
      </w:pPr>
    </w:p>
    <w:p w14:paraId="3D710A41" w14:textId="03D78ACE" w:rsidR="00585AC9" w:rsidRDefault="00585AC9" w:rsidP="001200DF">
      <w:pPr>
        <w:autoSpaceDE w:val="0"/>
        <w:autoSpaceDN w:val="0"/>
        <w:adjustRightInd w:val="0"/>
        <w:spacing w:after="0" w:line="240" w:lineRule="auto"/>
        <w:rPr>
          <w:rFonts w:cstheme="minorHAnsi"/>
          <w:bCs/>
          <w:sz w:val="20"/>
          <w:szCs w:val="20"/>
        </w:rPr>
      </w:pPr>
    </w:p>
    <w:p w14:paraId="73EE73AC" w14:textId="1CE65A82" w:rsidR="00585AC9" w:rsidRDefault="00585AC9" w:rsidP="001200DF">
      <w:pPr>
        <w:autoSpaceDE w:val="0"/>
        <w:autoSpaceDN w:val="0"/>
        <w:adjustRightInd w:val="0"/>
        <w:spacing w:after="0" w:line="240" w:lineRule="auto"/>
        <w:rPr>
          <w:rFonts w:cstheme="minorHAnsi"/>
          <w:bCs/>
          <w:sz w:val="20"/>
          <w:szCs w:val="20"/>
        </w:rPr>
      </w:pPr>
    </w:p>
    <w:p w14:paraId="17D1A9E9" w14:textId="277D62F8" w:rsidR="00585AC9" w:rsidRDefault="00585AC9" w:rsidP="001200DF">
      <w:pPr>
        <w:autoSpaceDE w:val="0"/>
        <w:autoSpaceDN w:val="0"/>
        <w:adjustRightInd w:val="0"/>
        <w:spacing w:after="0" w:line="240" w:lineRule="auto"/>
        <w:rPr>
          <w:rFonts w:cstheme="minorHAnsi"/>
          <w:bCs/>
          <w:sz w:val="20"/>
          <w:szCs w:val="20"/>
        </w:rPr>
      </w:pPr>
    </w:p>
    <w:p w14:paraId="2439CB26" w14:textId="03FD13BA" w:rsidR="00585AC9" w:rsidRDefault="00585AC9" w:rsidP="001200DF">
      <w:pPr>
        <w:autoSpaceDE w:val="0"/>
        <w:autoSpaceDN w:val="0"/>
        <w:adjustRightInd w:val="0"/>
        <w:spacing w:after="0" w:line="240" w:lineRule="auto"/>
        <w:rPr>
          <w:rFonts w:cstheme="minorHAnsi"/>
          <w:bCs/>
          <w:sz w:val="20"/>
          <w:szCs w:val="20"/>
        </w:rPr>
      </w:pPr>
    </w:p>
    <w:p w14:paraId="3D8AC9C0" w14:textId="2991EA3C" w:rsidR="00585AC9" w:rsidRDefault="00585AC9" w:rsidP="001200DF">
      <w:pPr>
        <w:autoSpaceDE w:val="0"/>
        <w:autoSpaceDN w:val="0"/>
        <w:adjustRightInd w:val="0"/>
        <w:spacing w:after="0" w:line="240" w:lineRule="auto"/>
        <w:rPr>
          <w:rFonts w:cstheme="minorHAnsi"/>
          <w:bCs/>
          <w:sz w:val="20"/>
          <w:szCs w:val="20"/>
        </w:rPr>
      </w:pPr>
    </w:p>
    <w:p w14:paraId="65DFEA89" w14:textId="54C61A38" w:rsidR="00585AC9" w:rsidRDefault="00585AC9" w:rsidP="001200DF">
      <w:pPr>
        <w:autoSpaceDE w:val="0"/>
        <w:autoSpaceDN w:val="0"/>
        <w:adjustRightInd w:val="0"/>
        <w:spacing w:after="0" w:line="240" w:lineRule="auto"/>
        <w:rPr>
          <w:rFonts w:cstheme="minorHAnsi"/>
          <w:bCs/>
          <w:sz w:val="20"/>
          <w:szCs w:val="20"/>
        </w:rPr>
      </w:pPr>
    </w:p>
    <w:p w14:paraId="4F0FB443" w14:textId="48200735" w:rsidR="00585AC9" w:rsidRDefault="00585AC9" w:rsidP="001200DF">
      <w:pPr>
        <w:autoSpaceDE w:val="0"/>
        <w:autoSpaceDN w:val="0"/>
        <w:adjustRightInd w:val="0"/>
        <w:spacing w:after="0" w:line="240" w:lineRule="auto"/>
        <w:rPr>
          <w:rFonts w:cstheme="minorHAnsi"/>
          <w:bCs/>
          <w:sz w:val="20"/>
          <w:szCs w:val="20"/>
        </w:rPr>
      </w:pPr>
    </w:p>
    <w:p w14:paraId="52351EB2" w14:textId="620C515F" w:rsidR="00585AC9" w:rsidRDefault="00585AC9" w:rsidP="001200DF">
      <w:pPr>
        <w:autoSpaceDE w:val="0"/>
        <w:autoSpaceDN w:val="0"/>
        <w:adjustRightInd w:val="0"/>
        <w:spacing w:after="0" w:line="240" w:lineRule="auto"/>
        <w:rPr>
          <w:rFonts w:cstheme="minorHAnsi"/>
          <w:bCs/>
          <w:sz w:val="20"/>
          <w:szCs w:val="20"/>
        </w:rPr>
      </w:pPr>
    </w:p>
    <w:p w14:paraId="7F14562C" w14:textId="59D936D3" w:rsidR="00585AC9" w:rsidRDefault="00585AC9" w:rsidP="001200DF">
      <w:pPr>
        <w:autoSpaceDE w:val="0"/>
        <w:autoSpaceDN w:val="0"/>
        <w:adjustRightInd w:val="0"/>
        <w:spacing w:after="0" w:line="240" w:lineRule="auto"/>
        <w:rPr>
          <w:rFonts w:cstheme="minorHAnsi"/>
          <w:bCs/>
          <w:sz w:val="20"/>
          <w:szCs w:val="20"/>
        </w:rPr>
      </w:pPr>
    </w:p>
    <w:p w14:paraId="4F0997AB" w14:textId="15830002" w:rsidR="00585AC9" w:rsidRDefault="00585AC9" w:rsidP="001200DF">
      <w:pPr>
        <w:autoSpaceDE w:val="0"/>
        <w:autoSpaceDN w:val="0"/>
        <w:adjustRightInd w:val="0"/>
        <w:spacing w:after="0" w:line="240" w:lineRule="auto"/>
        <w:rPr>
          <w:rFonts w:cstheme="minorHAnsi"/>
          <w:bCs/>
          <w:sz w:val="20"/>
          <w:szCs w:val="20"/>
        </w:rPr>
      </w:pPr>
    </w:p>
    <w:p w14:paraId="7AFBC956" w14:textId="77777777" w:rsidR="00585AC9" w:rsidRDefault="00585AC9" w:rsidP="001200DF">
      <w:pPr>
        <w:autoSpaceDE w:val="0"/>
        <w:autoSpaceDN w:val="0"/>
        <w:adjustRightInd w:val="0"/>
        <w:spacing w:after="0" w:line="240" w:lineRule="auto"/>
        <w:rPr>
          <w:rFonts w:cstheme="minorHAnsi"/>
          <w:bCs/>
          <w:sz w:val="20"/>
          <w:szCs w:val="20"/>
        </w:rPr>
      </w:pPr>
    </w:p>
    <w:p w14:paraId="34E8939D" w14:textId="2928C704" w:rsidR="00585AC9" w:rsidRDefault="00585AC9" w:rsidP="001200DF">
      <w:pPr>
        <w:autoSpaceDE w:val="0"/>
        <w:autoSpaceDN w:val="0"/>
        <w:adjustRightInd w:val="0"/>
        <w:spacing w:after="0" w:line="240" w:lineRule="auto"/>
        <w:rPr>
          <w:rFonts w:cstheme="minorHAnsi"/>
          <w:bCs/>
          <w:sz w:val="20"/>
          <w:szCs w:val="20"/>
        </w:rPr>
      </w:pPr>
    </w:p>
    <w:p w14:paraId="0182A6DE" w14:textId="77777777" w:rsidR="00585AC9" w:rsidRDefault="00585AC9" w:rsidP="001200DF">
      <w:pPr>
        <w:autoSpaceDE w:val="0"/>
        <w:autoSpaceDN w:val="0"/>
        <w:adjustRightInd w:val="0"/>
        <w:spacing w:after="0" w:line="240" w:lineRule="auto"/>
        <w:rPr>
          <w:rFonts w:cstheme="minorHAnsi"/>
          <w:bCs/>
          <w:sz w:val="20"/>
          <w:szCs w:val="20"/>
        </w:rPr>
      </w:pPr>
    </w:p>
    <w:p w14:paraId="48EB4B80" w14:textId="4B1C8743" w:rsidR="00585AC9" w:rsidRDefault="00585AC9" w:rsidP="001200DF">
      <w:pPr>
        <w:autoSpaceDE w:val="0"/>
        <w:autoSpaceDN w:val="0"/>
        <w:adjustRightInd w:val="0"/>
        <w:spacing w:after="0" w:line="240" w:lineRule="auto"/>
        <w:rPr>
          <w:rFonts w:cstheme="minorHAnsi"/>
          <w:bCs/>
          <w:sz w:val="20"/>
          <w:szCs w:val="20"/>
        </w:rPr>
      </w:pPr>
    </w:p>
    <w:p w14:paraId="233ED3D9" w14:textId="152A45C2" w:rsidR="00585AC9" w:rsidRDefault="00585AC9" w:rsidP="001200DF">
      <w:pPr>
        <w:autoSpaceDE w:val="0"/>
        <w:autoSpaceDN w:val="0"/>
        <w:adjustRightInd w:val="0"/>
        <w:spacing w:after="0" w:line="240" w:lineRule="auto"/>
        <w:rPr>
          <w:rFonts w:cstheme="minorHAnsi"/>
          <w:bCs/>
          <w:sz w:val="20"/>
          <w:szCs w:val="20"/>
        </w:rPr>
      </w:pPr>
    </w:p>
    <w:p w14:paraId="312C2F1B" w14:textId="62EBAE75" w:rsidR="00585AC9" w:rsidRDefault="00893DD2" w:rsidP="001200DF">
      <w:pPr>
        <w:autoSpaceDE w:val="0"/>
        <w:autoSpaceDN w:val="0"/>
        <w:adjustRightInd w:val="0"/>
        <w:spacing w:after="0" w:line="240" w:lineRule="auto"/>
        <w:rPr>
          <w:rFonts w:cstheme="minorHAnsi"/>
          <w:bCs/>
          <w:sz w:val="20"/>
          <w:szCs w:val="20"/>
        </w:rPr>
      </w:pPr>
      <w:r>
        <w:rPr>
          <w:noProof/>
          <w:lang w:val="es-CL" w:eastAsia="es-CL"/>
        </w:rPr>
        <w:drawing>
          <wp:anchor distT="0" distB="0" distL="114300" distR="114300" simplePos="0" relativeHeight="251666432" behindDoc="1" locked="0" layoutInCell="1" allowOverlap="1" wp14:anchorId="203CF545" wp14:editId="70613D11">
            <wp:simplePos x="0" y="0"/>
            <wp:positionH relativeFrom="column">
              <wp:posOffset>124412</wp:posOffset>
            </wp:positionH>
            <wp:positionV relativeFrom="paragraph">
              <wp:posOffset>64672</wp:posOffset>
            </wp:positionV>
            <wp:extent cx="5134708" cy="1842496"/>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4708" cy="18424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6716C" w14:textId="3CC4BF4D" w:rsidR="00585AC9" w:rsidRDefault="00585AC9" w:rsidP="001200DF">
      <w:pPr>
        <w:autoSpaceDE w:val="0"/>
        <w:autoSpaceDN w:val="0"/>
        <w:adjustRightInd w:val="0"/>
        <w:spacing w:after="0" w:line="240" w:lineRule="auto"/>
        <w:rPr>
          <w:rFonts w:cstheme="minorHAnsi"/>
          <w:bCs/>
          <w:sz w:val="20"/>
          <w:szCs w:val="20"/>
        </w:rPr>
      </w:pPr>
    </w:p>
    <w:p w14:paraId="3EF59FE6" w14:textId="70040674" w:rsidR="00585AC9" w:rsidRDefault="00585AC9" w:rsidP="001200DF">
      <w:pPr>
        <w:autoSpaceDE w:val="0"/>
        <w:autoSpaceDN w:val="0"/>
        <w:adjustRightInd w:val="0"/>
        <w:spacing w:after="0" w:line="240" w:lineRule="auto"/>
        <w:rPr>
          <w:rFonts w:cstheme="minorHAnsi"/>
          <w:bCs/>
          <w:sz w:val="20"/>
          <w:szCs w:val="20"/>
        </w:rPr>
      </w:pPr>
    </w:p>
    <w:p w14:paraId="6578906A" w14:textId="5D493183" w:rsidR="00585AC9" w:rsidRDefault="00585AC9" w:rsidP="001200DF">
      <w:pPr>
        <w:autoSpaceDE w:val="0"/>
        <w:autoSpaceDN w:val="0"/>
        <w:adjustRightInd w:val="0"/>
        <w:spacing w:after="0" w:line="240" w:lineRule="auto"/>
        <w:rPr>
          <w:rFonts w:cstheme="minorHAnsi"/>
          <w:bCs/>
          <w:sz w:val="20"/>
          <w:szCs w:val="20"/>
        </w:rPr>
      </w:pPr>
    </w:p>
    <w:p w14:paraId="5BFD43DB" w14:textId="1E211D86" w:rsidR="00585AC9" w:rsidRDefault="00585AC9" w:rsidP="001200DF">
      <w:pPr>
        <w:autoSpaceDE w:val="0"/>
        <w:autoSpaceDN w:val="0"/>
        <w:adjustRightInd w:val="0"/>
        <w:spacing w:after="0" w:line="240" w:lineRule="auto"/>
        <w:rPr>
          <w:rFonts w:cstheme="minorHAnsi"/>
          <w:bCs/>
          <w:sz w:val="20"/>
          <w:szCs w:val="20"/>
        </w:rPr>
      </w:pPr>
    </w:p>
    <w:p w14:paraId="777665E8" w14:textId="14307962" w:rsidR="00585AC9" w:rsidRDefault="00585AC9" w:rsidP="001200DF">
      <w:pPr>
        <w:autoSpaceDE w:val="0"/>
        <w:autoSpaceDN w:val="0"/>
        <w:adjustRightInd w:val="0"/>
        <w:spacing w:after="0" w:line="240" w:lineRule="auto"/>
        <w:rPr>
          <w:rFonts w:cstheme="minorHAnsi"/>
          <w:bCs/>
          <w:sz w:val="20"/>
          <w:szCs w:val="20"/>
        </w:rPr>
      </w:pPr>
    </w:p>
    <w:p w14:paraId="22AD6112" w14:textId="7071B96A" w:rsidR="00585AC9" w:rsidRDefault="00585AC9" w:rsidP="001200DF">
      <w:pPr>
        <w:autoSpaceDE w:val="0"/>
        <w:autoSpaceDN w:val="0"/>
        <w:adjustRightInd w:val="0"/>
        <w:spacing w:after="0" w:line="240" w:lineRule="auto"/>
        <w:rPr>
          <w:rFonts w:cstheme="minorHAnsi"/>
          <w:bCs/>
          <w:sz w:val="20"/>
          <w:szCs w:val="20"/>
        </w:rPr>
      </w:pPr>
    </w:p>
    <w:p w14:paraId="55E31B75" w14:textId="04A12C67" w:rsidR="00585AC9" w:rsidRDefault="00585AC9" w:rsidP="001200DF">
      <w:pPr>
        <w:autoSpaceDE w:val="0"/>
        <w:autoSpaceDN w:val="0"/>
        <w:adjustRightInd w:val="0"/>
        <w:spacing w:after="0" w:line="240" w:lineRule="auto"/>
        <w:rPr>
          <w:rFonts w:cstheme="minorHAnsi"/>
          <w:bCs/>
          <w:sz w:val="20"/>
          <w:szCs w:val="20"/>
        </w:rPr>
      </w:pPr>
    </w:p>
    <w:p w14:paraId="3631172D" w14:textId="1452F630" w:rsidR="00585AC9" w:rsidRDefault="00585AC9" w:rsidP="001200DF">
      <w:pPr>
        <w:autoSpaceDE w:val="0"/>
        <w:autoSpaceDN w:val="0"/>
        <w:adjustRightInd w:val="0"/>
        <w:spacing w:after="0" w:line="240" w:lineRule="auto"/>
        <w:rPr>
          <w:rFonts w:cstheme="minorHAnsi"/>
          <w:bCs/>
          <w:sz w:val="20"/>
          <w:szCs w:val="20"/>
        </w:rPr>
      </w:pPr>
    </w:p>
    <w:p w14:paraId="4DBB44F0" w14:textId="24507931" w:rsidR="00585AC9" w:rsidRDefault="00585AC9" w:rsidP="001200DF">
      <w:pPr>
        <w:autoSpaceDE w:val="0"/>
        <w:autoSpaceDN w:val="0"/>
        <w:adjustRightInd w:val="0"/>
        <w:spacing w:after="0" w:line="240" w:lineRule="auto"/>
        <w:rPr>
          <w:rFonts w:cstheme="minorHAnsi"/>
          <w:bCs/>
          <w:sz w:val="20"/>
          <w:szCs w:val="20"/>
        </w:rPr>
      </w:pPr>
    </w:p>
    <w:p w14:paraId="3E4603A6" w14:textId="1F06CFA6" w:rsidR="00585AC9" w:rsidRDefault="00585AC9" w:rsidP="001200DF">
      <w:pPr>
        <w:autoSpaceDE w:val="0"/>
        <w:autoSpaceDN w:val="0"/>
        <w:adjustRightInd w:val="0"/>
        <w:spacing w:after="0" w:line="240" w:lineRule="auto"/>
        <w:rPr>
          <w:rFonts w:cstheme="minorHAnsi"/>
          <w:bCs/>
          <w:sz w:val="20"/>
          <w:szCs w:val="20"/>
        </w:rPr>
      </w:pPr>
    </w:p>
    <w:p w14:paraId="6358CCB3" w14:textId="77777777" w:rsidR="00585AC9" w:rsidRDefault="00585AC9" w:rsidP="001200DF">
      <w:pPr>
        <w:autoSpaceDE w:val="0"/>
        <w:autoSpaceDN w:val="0"/>
        <w:adjustRightInd w:val="0"/>
        <w:spacing w:after="0" w:line="240" w:lineRule="auto"/>
        <w:rPr>
          <w:rFonts w:cstheme="minorHAnsi"/>
          <w:bCs/>
          <w:sz w:val="20"/>
          <w:szCs w:val="20"/>
        </w:rPr>
      </w:pPr>
    </w:p>
    <w:p w14:paraId="3D434EA2" w14:textId="77777777" w:rsidR="00585AC9" w:rsidRDefault="00585AC9" w:rsidP="001200DF">
      <w:pPr>
        <w:autoSpaceDE w:val="0"/>
        <w:autoSpaceDN w:val="0"/>
        <w:adjustRightInd w:val="0"/>
        <w:spacing w:after="0" w:line="240" w:lineRule="auto"/>
        <w:rPr>
          <w:rFonts w:cstheme="minorHAnsi"/>
          <w:bCs/>
          <w:sz w:val="20"/>
          <w:szCs w:val="20"/>
        </w:rPr>
      </w:pPr>
    </w:p>
    <w:p w14:paraId="75FD7F8A" w14:textId="77777777" w:rsidR="00585AC9" w:rsidRDefault="00585AC9" w:rsidP="001200DF">
      <w:pPr>
        <w:autoSpaceDE w:val="0"/>
        <w:autoSpaceDN w:val="0"/>
        <w:adjustRightInd w:val="0"/>
        <w:spacing w:after="0" w:line="240" w:lineRule="auto"/>
        <w:rPr>
          <w:rFonts w:cstheme="minorHAnsi"/>
          <w:bCs/>
          <w:sz w:val="20"/>
          <w:szCs w:val="20"/>
        </w:rPr>
      </w:pPr>
    </w:p>
    <w:p w14:paraId="0199A622" w14:textId="77777777" w:rsidR="00585AC9" w:rsidRDefault="00585AC9" w:rsidP="001200DF">
      <w:pPr>
        <w:autoSpaceDE w:val="0"/>
        <w:autoSpaceDN w:val="0"/>
        <w:adjustRightInd w:val="0"/>
        <w:spacing w:after="0" w:line="240" w:lineRule="auto"/>
        <w:rPr>
          <w:rFonts w:cstheme="minorHAnsi"/>
          <w:bCs/>
          <w:sz w:val="20"/>
          <w:szCs w:val="20"/>
        </w:rPr>
      </w:pPr>
    </w:p>
    <w:p w14:paraId="1DB4E5B0" w14:textId="77777777" w:rsidR="00585AC9" w:rsidRDefault="00585AC9" w:rsidP="001200DF">
      <w:pPr>
        <w:autoSpaceDE w:val="0"/>
        <w:autoSpaceDN w:val="0"/>
        <w:adjustRightInd w:val="0"/>
        <w:spacing w:after="0" w:line="240" w:lineRule="auto"/>
        <w:rPr>
          <w:rFonts w:cstheme="minorHAnsi"/>
          <w:bCs/>
          <w:sz w:val="20"/>
          <w:szCs w:val="20"/>
        </w:rPr>
      </w:pPr>
    </w:p>
    <w:p w14:paraId="7F8CEFF0" w14:textId="77777777" w:rsidR="00585AC9" w:rsidRDefault="00585AC9" w:rsidP="001200DF">
      <w:pPr>
        <w:autoSpaceDE w:val="0"/>
        <w:autoSpaceDN w:val="0"/>
        <w:adjustRightInd w:val="0"/>
        <w:spacing w:after="0" w:line="240" w:lineRule="auto"/>
        <w:rPr>
          <w:rFonts w:cstheme="minorHAnsi"/>
          <w:bCs/>
          <w:sz w:val="20"/>
          <w:szCs w:val="20"/>
        </w:rPr>
      </w:pPr>
    </w:p>
    <w:p w14:paraId="12E98011" w14:textId="77777777" w:rsidR="00585AC9" w:rsidRDefault="00585AC9" w:rsidP="001200DF">
      <w:pPr>
        <w:autoSpaceDE w:val="0"/>
        <w:autoSpaceDN w:val="0"/>
        <w:adjustRightInd w:val="0"/>
        <w:spacing w:after="0" w:line="240" w:lineRule="auto"/>
        <w:rPr>
          <w:rFonts w:cstheme="minorHAnsi"/>
          <w:bCs/>
          <w:sz w:val="20"/>
          <w:szCs w:val="20"/>
        </w:rPr>
      </w:pPr>
    </w:p>
    <w:p w14:paraId="57EFDCAA" w14:textId="73312ED3" w:rsidR="001200DF" w:rsidRPr="00AC4731" w:rsidRDefault="00585AC9" w:rsidP="001200DF">
      <w:pPr>
        <w:autoSpaceDE w:val="0"/>
        <w:autoSpaceDN w:val="0"/>
        <w:adjustRightInd w:val="0"/>
        <w:spacing w:after="0" w:line="240" w:lineRule="auto"/>
        <w:rPr>
          <w:rFonts w:cstheme="minorHAnsi"/>
          <w:bCs/>
          <w:sz w:val="20"/>
          <w:szCs w:val="20"/>
        </w:rPr>
      </w:pPr>
      <w:r>
        <w:rPr>
          <w:rFonts w:cstheme="minorHAnsi"/>
          <w:bCs/>
          <w:sz w:val="20"/>
          <w:szCs w:val="20"/>
        </w:rPr>
        <w:t xml:space="preserve">                                                                                                                                                           </w:t>
      </w:r>
      <w:r w:rsidR="001200DF" w:rsidRPr="00AC4731">
        <w:rPr>
          <w:rFonts w:cstheme="minorHAnsi"/>
          <w:bCs/>
          <w:sz w:val="20"/>
          <w:szCs w:val="20"/>
        </w:rPr>
        <w:t xml:space="preserve">Isabel Palacios Ledesma                                                      </w:t>
      </w:r>
    </w:p>
    <w:p w14:paraId="47304477" w14:textId="77777777" w:rsidR="00893DD2" w:rsidRDefault="001200DF" w:rsidP="00585AC9">
      <w:pPr>
        <w:autoSpaceDE w:val="0"/>
        <w:autoSpaceDN w:val="0"/>
        <w:adjustRightInd w:val="0"/>
        <w:spacing w:after="0" w:line="240" w:lineRule="auto"/>
        <w:ind w:left="6372"/>
        <w:rPr>
          <w:rFonts w:cstheme="minorHAnsi"/>
          <w:bCs/>
          <w:sz w:val="20"/>
          <w:szCs w:val="20"/>
        </w:rPr>
      </w:pPr>
      <w:r>
        <w:rPr>
          <w:rFonts w:cstheme="minorHAnsi"/>
          <w:bCs/>
          <w:sz w:val="20"/>
          <w:szCs w:val="20"/>
        </w:rPr>
        <w:t xml:space="preserve">          </w:t>
      </w:r>
      <w:r w:rsidRPr="00AC4731">
        <w:rPr>
          <w:rFonts w:cstheme="minorHAnsi"/>
          <w:bCs/>
          <w:sz w:val="20"/>
          <w:szCs w:val="20"/>
        </w:rPr>
        <w:t xml:space="preserve"> Unidad Técnica Pedagógica</w:t>
      </w:r>
    </w:p>
    <w:p w14:paraId="37DB5C20" w14:textId="530F0300" w:rsidR="00893DD2" w:rsidRPr="00B1071C" w:rsidRDefault="00893DD2" w:rsidP="00585AC9">
      <w:pPr>
        <w:autoSpaceDE w:val="0"/>
        <w:autoSpaceDN w:val="0"/>
        <w:adjustRightInd w:val="0"/>
        <w:spacing w:after="0" w:line="240" w:lineRule="auto"/>
        <w:ind w:left="6372"/>
        <w:rPr>
          <w:rFonts w:ascii="Verdana" w:hAnsi="Verdana" w:cs="Arial"/>
          <w:bCs/>
          <w:sz w:val="16"/>
          <w:szCs w:val="16"/>
        </w:rPr>
      </w:pPr>
      <w:r>
        <w:rPr>
          <w:rFonts w:ascii="Verdana" w:hAnsi="Verdana" w:cs="Arial"/>
          <w:bCs/>
          <w:sz w:val="16"/>
          <w:szCs w:val="16"/>
        </w:rPr>
        <w:t xml:space="preserve">            </w:t>
      </w:r>
      <w:hyperlink r:id="rId10" w:history="1">
        <w:r w:rsidRPr="00AA60A9">
          <w:rPr>
            <w:rStyle w:val="Hipervnculo"/>
            <w:rFonts w:ascii="Verdana" w:hAnsi="Verdana" w:cs="Arial"/>
            <w:bCs/>
            <w:sz w:val="16"/>
            <w:szCs w:val="16"/>
          </w:rPr>
          <w:t>utp@colegioboston.cl</w:t>
        </w:r>
      </w:hyperlink>
    </w:p>
    <w:sectPr w:rsidR="00893DD2" w:rsidRPr="00B1071C" w:rsidSect="00BA7B1D">
      <w:pgSz w:w="12240" w:h="20160" w:code="5"/>
      <w:pgMar w:top="284" w:right="902"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altName w:val="Trebuchet MS"/>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B9B"/>
    <w:multiLevelType w:val="hybridMultilevel"/>
    <w:tmpl w:val="19F2CA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AD756D7"/>
    <w:multiLevelType w:val="hybridMultilevel"/>
    <w:tmpl w:val="1FF8F2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07"/>
    <w:rsid w:val="001200DF"/>
    <w:rsid w:val="0019748F"/>
    <w:rsid w:val="003C066B"/>
    <w:rsid w:val="00412307"/>
    <w:rsid w:val="004135B6"/>
    <w:rsid w:val="00585AC9"/>
    <w:rsid w:val="005B2A93"/>
    <w:rsid w:val="00663E04"/>
    <w:rsid w:val="00687581"/>
    <w:rsid w:val="006B5B40"/>
    <w:rsid w:val="006E0D05"/>
    <w:rsid w:val="006E5C02"/>
    <w:rsid w:val="007E6A2B"/>
    <w:rsid w:val="00871E0D"/>
    <w:rsid w:val="00876745"/>
    <w:rsid w:val="00890E9F"/>
    <w:rsid w:val="00893DD2"/>
    <w:rsid w:val="00A62691"/>
    <w:rsid w:val="00A857EB"/>
    <w:rsid w:val="00AC4731"/>
    <w:rsid w:val="00B1071C"/>
    <w:rsid w:val="00B650DE"/>
    <w:rsid w:val="00C42FA9"/>
    <w:rsid w:val="00D62CDF"/>
    <w:rsid w:val="00E12C03"/>
    <w:rsid w:val="00E31520"/>
    <w:rsid w:val="00E85D1F"/>
    <w:rsid w:val="00ED1E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960A"/>
  <w15:docId w15:val="{9BCC7D3F-E3B6-412D-8F12-F8B3CBD9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07"/>
    <w:rPr>
      <w:rFonts w:eastAsiaTheme="minorEastAsia"/>
      <w:lang w:val="es-ES_tradnl" w:eastAsia="es-ES_tradnl"/>
    </w:rPr>
  </w:style>
  <w:style w:type="paragraph" w:styleId="Ttulo2">
    <w:name w:val="heading 2"/>
    <w:basedOn w:val="Normal"/>
    <w:next w:val="Normal"/>
    <w:link w:val="Ttulo2Car"/>
    <w:unhideWhenUsed/>
    <w:qFormat/>
    <w:rsid w:val="00412307"/>
    <w:pPr>
      <w:keepNext/>
      <w:spacing w:after="0" w:line="240" w:lineRule="auto"/>
      <w:outlineLvl w:val="1"/>
    </w:pPr>
    <w:rPr>
      <w:rFonts w:ascii="Antique Olive" w:eastAsia="Calibri" w:hAnsi="Antique Olive" w:cs="Arial"/>
      <w:b/>
      <w:bCs/>
      <w:sz w:val="24"/>
      <w:szCs w:val="24"/>
      <w:lang w:val="es-CL" w:eastAsia="es-ES" w:bidi="he-IL"/>
    </w:rPr>
  </w:style>
  <w:style w:type="paragraph" w:styleId="Ttulo3">
    <w:name w:val="heading 3"/>
    <w:basedOn w:val="Normal"/>
    <w:next w:val="Normal"/>
    <w:link w:val="Ttulo3Car"/>
    <w:semiHidden/>
    <w:unhideWhenUsed/>
    <w:qFormat/>
    <w:rsid w:val="00412307"/>
    <w:pPr>
      <w:keepNext/>
      <w:spacing w:after="0" w:line="240" w:lineRule="auto"/>
      <w:outlineLvl w:val="2"/>
    </w:pPr>
    <w:rPr>
      <w:rFonts w:ascii="Antique Olive" w:eastAsia="Calibri" w:hAnsi="Antique Olive" w:cs="Times New Roman"/>
      <w:b/>
      <w:bCs/>
      <w:sz w:val="20"/>
      <w:szCs w:val="24"/>
      <w:lang w:val="es-CL"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12307"/>
    <w:rPr>
      <w:rFonts w:ascii="Antique Olive" w:eastAsia="Calibri" w:hAnsi="Antique Olive" w:cs="Arial"/>
      <w:b/>
      <w:bCs/>
      <w:sz w:val="24"/>
      <w:szCs w:val="24"/>
      <w:lang w:eastAsia="es-ES" w:bidi="he-IL"/>
    </w:rPr>
  </w:style>
  <w:style w:type="character" w:customStyle="1" w:styleId="Ttulo3Car">
    <w:name w:val="Título 3 Car"/>
    <w:basedOn w:val="Fuentedeprrafopredeter"/>
    <w:link w:val="Ttulo3"/>
    <w:semiHidden/>
    <w:rsid w:val="00412307"/>
    <w:rPr>
      <w:rFonts w:ascii="Antique Olive" w:eastAsia="Calibri" w:hAnsi="Antique Olive" w:cs="Times New Roman"/>
      <w:b/>
      <w:bCs/>
      <w:sz w:val="20"/>
      <w:szCs w:val="24"/>
      <w:lang w:eastAsia="es-ES" w:bidi="he-IL"/>
    </w:rPr>
  </w:style>
  <w:style w:type="paragraph" w:customStyle="1" w:styleId="Default">
    <w:name w:val="Default"/>
    <w:rsid w:val="00AC4731"/>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1200DF"/>
    <w:rPr>
      <w:color w:val="0000FF" w:themeColor="hyperlink"/>
      <w:u w:val="single"/>
    </w:rPr>
  </w:style>
  <w:style w:type="character" w:customStyle="1" w:styleId="UnresolvedMention">
    <w:name w:val="Unresolved Mention"/>
    <w:basedOn w:val="Fuentedeprrafopredeter"/>
    <w:uiPriority w:val="99"/>
    <w:semiHidden/>
    <w:unhideWhenUsed/>
    <w:rsid w:val="00120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cunacionescolar.mineduc.c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utp@colegioboston.cl"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Vargas</dc:creator>
  <cp:lastModifiedBy>DAVID ALIAGA</cp:lastModifiedBy>
  <cp:revision>2</cp:revision>
  <cp:lastPrinted>2022-04-28T21:00:00Z</cp:lastPrinted>
  <dcterms:created xsi:type="dcterms:W3CDTF">2022-04-28T21:02:00Z</dcterms:created>
  <dcterms:modified xsi:type="dcterms:W3CDTF">2022-04-28T21:02:00Z</dcterms:modified>
</cp:coreProperties>
</file>